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57" w:rsidRDefault="003E2A46" w:rsidP="003E2A46">
      <w:pPr>
        <w:jc w:val="center"/>
        <w:rPr>
          <w:rFonts w:ascii="Times New Roman" w:hAnsi="Times New Roman" w:cs="Times New Roman"/>
          <w:sz w:val="28"/>
          <w:szCs w:val="28"/>
        </w:rPr>
      </w:pPr>
      <w:r>
        <w:rPr>
          <w:rFonts w:ascii="Times New Roman" w:hAnsi="Times New Roman" w:cs="Times New Roman"/>
          <w:sz w:val="28"/>
          <w:szCs w:val="28"/>
        </w:rPr>
        <w:t xml:space="preserve">МБОУ «Основная общеобразовательная школа №21» </w:t>
      </w: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Default="003E2A46" w:rsidP="003E2A46">
      <w:pPr>
        <w:jc w:val="center"/>
        <w:rPr>
          <w:rFonts w:ascii="Times New Roman" w:hAnsi="Times New Roman" w:cs="Times New Roman"/>
          <w:sz w:val="28"/>
          <w:szCs w:val="28"/>
        </w:rPr>
      </w:pPr>
    </w:p>
    <w:p w:rsidR="003E2A46" w:rsidRPr="003E2A46" w:rsidRDefault="00F730E7" w:rsidP="003E2A46">
      <w:pPr>
        <w:jc w:val="center"/>
        <w:rPr>
          <w:rFonts w:ascii="Times New Roman" w:hAnsi="Times New Roman" w:cs="Times New Roman"/>
          <w:sz w:val="48"/>
          <w:szCs w:val="48"/>
        </w:rPr>
      </w:pPr>
      <w:r>
        <w:rPr>
          <w:rFonts w:ascii="Times New Roman" w:hAnsi="Times New Roman" w:cs="Times New Roman"/>
          <w:sz w:val="48"/>
          <w:szCs w:val="48"/>
        </w:rPr>
        <w:t>Формы работы по преодолению школьной неуспешности</w:t>
      </w:r>
      <w:bookmarkStart w:id="0" w:name="_GoBack"/>
      <w:bookmarkEnd w:id="0"/>
    </w:p>
    <w:p w:rsidR="009C594D" w:rsidRDefault="009C594D"/>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C71288" w:rsidRPr="00C71288" w:rsidRDefault="00C71288" w:rsidP="00C71288">
      <w:pPr>
        <w:shd w:val="clear" w:color="auto" w:fill="FFFFFF"/>
        <w:spacing w:before="150" w:after="180" w:line="240" w:lineRule="auto"/>
        <w:jc w:val="right"/>
        <w:rPr>
          <w:rFonts w:ascii="Times New Roman" w:eastAsia="Times New Roman" w:hAnsi="Times New Roman" w:cs="Times New Roman"/>
          <w:color w:val="111111"/>
          <w:sz w:val="28"/>
          <w:szCs w:val="28"/>
          <w:lang w:eastAsia="ru-RU"/>
        </w:rPr>
      </w:pPr>
      <w:r w:rsidRPr="00C71288">
        <w:rPr>
          <w:rFonts w:ascii="Times New Roman" w:eastAsia="Times New Roman" w:hAnsi="Times New Roman" w:cs="Times New Roman"/>
          <w:color w:val="111111"/>
          <w:sz w:val="28"/>
          <w:szCs w:val="28"/>
          <w:lang w:eastAsia="ru-RU"/>
        </w:rPr>
        <w:t xml:space="preserve">Подготовила: </w:t>
      </w:r>
      <w:proofErr w:type="spellStart"/>
      <w:r w:rsidRPr="00C71288">
        <w:rPr>
          <w:rFonts w:ascii="Times New Roman" w:eastAsia="Times New Roman" w:hAnsi="Times New Roman" w:cs="Times New Roman"/>
          <w:color w:val="111111"/>
          <w:sz w:val="28"/>
          <w:szCs w:val="28"/>
          <w:lang w:eastAsia="ru-RU"/>
        </w:rPr>
        <w:t>Н.В.Казанцева</w:t>
      </w:r>
      <w:proofErr w:type="spellEnd"/>
      <w:r w:rsidRPr="00C71288">
        <w:rPr>
          <w:rFonts w:ascii="Times New Roman" w:eastAsia="Times New Roman" w:hAnsi="Times New Roman" w:cs="Times New Roman"/>
          <w:color w:val="111111"/>
          <w:sz w:val="28"/>
          <w:szCs w:val="28"/>
          <w:lang w:eastAsia="ru-RU"/>
        </w:rPr>
        <w:t xml:space="preserve">, </w:t>
      </w:r>
    </w:p>
    <w:p w:rsidR="003E2A46" w:rsidRPr="00C71288" w:rsidRDefault="00C71288" w:rsidP="00C71288">
      <w:pPr>
        <w:shd w:val="clear" w:color="auto" w:fill="FFFFFF"/>
        <w:spacing w:before="150" w:after="180" w:line="240" w:lineRule="auto"/>
        <w:jc w:val="right"/>
        <w:rPr>
          <w:rFonts w:ascii="Times New Roman" w:eastAsia="Times New Roman" w:hAnsi="Times New Roman" w:cs="Times New Roman"/>
          <w:color w:val="111111"/>
          <w:sz w:val="28"/>
          <w:szCs w:val="28"/>
          <w:lang w:eastAsia="ru-RU"/>
        </w:rPr>
      </w:pPr>
      <w:r w:rsidRPr="00C71288">
        <w:rPr>
          <w:rFonts w:ascii="Times New Roman" w:eastAsia="Times New Roman" w:hAnsi="Times New Roman" w:cs="Times New Roman"/>
          <w:color w:val="111111"/>
          <w:sz w:val="28"/>
          <w:szCs w:val="28"/>
          <w:lang w:eastAsia="ru-RU"/>
        </w:rPr>
        <w:t>учитель начальных классов</w:t>
      </w: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3E2A46" w:rsidRPr="00C71288" w:rsidRDefault="003E2A46" w:rsidP="00C71288">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C71288">
        <w:rPr>
          <w:rFonts w:ascii="Times New Roman" w:eastAsia="Times New Roman" w:hAnsi="Times New Roman" w:cs="Times New Roman"/>
          <w:color w:val="111111"/>
          <w:sz w:val="28"/>
          <w:szCs w:val="28"/>
          <w:lang w:eastAsia="ru-RU"/>
        </w:rPr>
        <w:t>Бийск 2022г</w:t>
      </w:r>
    </w:p>
    <w:p w:rsidR="003E2A46" w:rsidRDefault="003E2A46"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Чтобы найти средство для преодоления неуспеваемости, надо знать причины, порождающие ее.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педагог сможет оказать учащемуся квалифицированную помощь по ее преодолению.</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b/>
          <w:bCs/>
          <w:i/>
          <w:iCs/>
          <w:color w:val="111111"/>
          <w:sz w:val="24"/>
          <w:szCs w:val="24"/>
          <w:lang w:eastAsia="ru-RU"/>
        </w:rPr>
        <w:t>Что же такое неуспеваемость?</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b/>
          <w:bCs/>
          <w:i/>
          <w:iCs/>
          <w:color w:val="111111"/>
          <w:sz w:val="24"/>
          <w:szCs w:val="24"/>
          <w:lang w:eastAsia="ru-RU"/>
        </w:rPr>
        <w:t>Внешние и внутренние причины неуспеваемости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b/>
          <w:color w:val="111111"/>
          <w:sz w:val="24"/>
          <w:szCs w:val="24"/>
          <w:lang w:eastAsia="ru-RU"/>
        </w:rPr>
        <w:t>К внешним</w:t>
      </w:r>
      <w:r w:rsidRPr="009C594D">
        <w:rPr>
          <w:rFonts w:ascii="Times New Roman" w:eastAsia="Times New Roman" w:hAnsi="Times New Roman" w:cs="Times New Roman"/>
          <w:color w:val="111111"/>
          <w:sz w:val="24"/>
          <w:szCs w:val="24"/>
          <w:lang w:eastAsia="ru-RU"/>
        </w:rPr>
        <w:t xml:space="preserve"> причинам можно отнести в первую очередь социальные,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дать надлежащие плоды лишь при общем улучшении социальных условий" (В.С. </w:t>
      </w:r>
      <w:proofErr w:type="spellStart"/>
      <w:r w:rsidRPr="009C594D">
        <w:rPr>
          <w:rFonts w:ascii="Times New Roman" w:eastAsia="Times New Roman" w:hAnsi="Times New Roman" w:cs="Times New Roman"/>
          <w:color w:val="111111"/>
          <w:sz w:val="24"/>
          <w:szCs w:val="24"/>
          <w:lang w:eastAsia="ru-RU"/>
        </w:rPr>
        <w:t>Цетлин</w:t>
      </w:r>
      <w:proofErr w:type="spellEnd"/>
      <w:r w:rsidRPr="009C594D">
        <w:rPr>
          <w:rFonts w:ascii="Times New Roman" w:eastAsia="Times New Roman" w:hAnsi="Times New Roman" w:cs="Times New Roman"/>
          <w:color w:val="111111"/>
          <w:sz w:val="24"/>
          <w:szCs w:val="24"/>
          <w:lang w:eastAsia="ru-RU"/>
        </w:rPr>
        <w:t>). К сожалению, мы на местах не сможем решить данную проблему.</w:t>
      </w:r>
      <w:r>
        <w:rPr>
          <w:rFonts w:ascii="Times New Roman" w:eastAsia="Times New Roman" w:hAnsi="Times New Roman" w:cs="Times New Roman"/>
          <w:color w:val="111111"/>
          <w:sz w:val="24"/>
          <w:szCs w:val="24"/>
          <w:lang w:eastAsia="ru-RU"/>
        </w:rPr>
        <w:t xml:space="preserve"> </w:t>
      </w:r>
      <w:r w:rsidRPr="009C594D">
        <w:rPr>
          <w:rFonts w:ascii="Times New Roman" w:eastAsia="Times New Roman" w:hAnsi="Times New Roman" w:cs="Times New Roman"/>
          <w:color w:val="111111"/>
          <w:sz w:val="24"/>
          <w:szCs w:val="24"/>
          <w:lang w:eastAsia="ru-RU"/>
        </w:rPr>
        <w:t xml:space="preserve">К числу внешних причин следует отнести и несовершенство организации учебного процесса на местах (неинтересные уроки, отсутствие индивидуального подхода, перегрузка учащихся, </w:t>
      </w:r>
      <w:proofErr w:type="spellStart"/>
      <w:r w:rsidRPr="009C594D">
        <w:rPr>
          <w:rFonts w:ascii="Times New Roman" w:eastAsia="Times New Roman" w:hAnsi="Times New Roman" w:cs="Times New Roman"/>
          <w:color w:val="111111"/>
          <w:sz w:val="24"/>
          <w:szCs w:val="24"/>
          <w:lang w:eastAsia="ru-RU"/>
        </w:rPr>
        <w:t>несформированность</w:t>
      </w:r>
      <w:proofErr w:type="spellEnd"/>
      <w:r w:rsidRPr="009C594D">
        <w:rPr>
          <w:rFonts w:ascii="Times New Roman" w:eastAsia="Times New Roman" w:hAnsi="Times New Roman" w:cs="Times New Roman"/>
          <w:color w:val="111111"/>
          <w:sz w:val="24"/>
          <w:szCs w:val="24"/>
          <w:lang w:eastAsia="ru-RU"/>
        </w:rPr>
        <w:t xml:space="preserve"> приемов учебной деятельности, пробелы в знаниях и пр.).</w:t>
      </w:r>
      <w:r>
        <w:rPr>
          <w:rFonts w:ascii="Times New Roman" w:eastAsia="Times New Roman" w:hAnsi="Times New Roman" w:cs="Times New Roman"/>
          <w:color w:val="111111"/>
          <w:sz w:val="24"/>
          <w:szCs w:val="24"/>
          <w:lang w:eastAsia="ru-RU"/>
        </w:rPr>
        <w:t xml:space="preserve"> </w:t>
      </w:r>
      <w:r w:rsidRPr="009C594D">
        <w:rPr>
          <w:rFonts w:ascii="Times New Roman" w:eastAsia="Times New Roman" w:hAnsi="Times New Roman" w:cs="Times New Roman"/>
          <w:color w:val="111111"/>
          <w:sz w:val="24"/>
          <w:szCs w:val="24"/>
          <w:lang w:eastAsia="ru-RU"/>
        </w:rPr>
        <w:t>Надо отметить и отрицательное влияние извне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w:t>
      </w:r>
      <w:r>
        <w:rPr>
          <w:rFonts w:ascii="Times New Roman" w:eastAsia="Times New Roman" w:hAnsi="Times New Roman" w:cs="Times New Roman"/>
          <w:color w:val="111111"/>
          <w:sz w:val="24"/>
          <w:szCs w:val="24"/>
          <w:lang w:eastAsia="ru-RU"/>
        </w:rPr>
        <w:t xml:space="preserve"> </w:t>
      </w:r>
      <w:r w:rsidRPr="009C594D">
        <w:rPr>
          <w:rFonts w:ascii="Times New Roman" w:eastAsia="Times New Roman" w:hAnsi="Times New Roman" w:cs="Times New Roman"/>
          <w:color w:val="111111"/>
          <w:sz w:val="24"/>
          <w:szCs w:val="24"/>
          <w:lang w:eastAsia="ru-RU"/>
        </w:rPr>
        <w:t>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человек, страдающий теми или иными недугами, не в состоянии вынести колоссальные учебные нагрузки.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b/>
          <w:color w:val="111111"/>
          <w:sz w:val="24"/>
          <w:szCs w:val="24"/>
          <w:lang w:eastAsia="ru-RU"/>
        </w:rPr>
        <w:t>К внутренним</w:t>
      </w:r>
      <w:r w:rsidRPr="009C594D">
        <w:rPr>
          <w:rFonts w:ascii="Times New Roman" w:eastAsia="Times New Roman" w:hAnsi="Times New Roman" w:cs="Times New Roman"/>
          <w:color w:val="111111"/>
          <w:sz w:val="24"/>
          <w:szCs w:val="24"/>
          <w:lang w:eastAsia="ru-RU"/>
        </w:rPr>
        <w:t xml:space="preserve"> причинам также следует отнести низкое развитие интеллекта,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r>
        <w:rPr>
          <w:rFonts w:ascii="Times New Roman" w:eastAsia="Times New Roman" w:hAnsi="Times New Roman" w:cs="Times New Roman"/>
          <w:color w:val="111111"/>
          <w:sz w:val="24"/>
          <w:szCs w:val="24"/>
          <w:lang w:eastAsia="ru-RU"/>
        </w:rPr>
        <w:t xml:space="preserve"> </w:t>
      </w:r>
      <w:r w:rsidRPr="009C594D">
        <w:rPr>
          <w:rFonts w:ascii="Times New Roman" w:eastAsia="Times New Roman" w:hAnsi="Times New Roman" w:cs="Times New Roman"/>
          <w:color w:val="111111"/>
          <w:sz w:val="24"/>
          <w:szCs w:val="24"/>
          <w:lang w:eastAsia="ru-RU"/>
        </w:rPr>
        <w:t>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И наконец, проблема слабого развития волевой сферы у учащихся.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Выявить причины неуспеваемости можно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sz w:val="24"/>
          <w:szCs w:val="24"/>
          <w:lang w:eastAsia="ru-RU"/>
        </w:rPr>
      </w:pPr>
      <w:r w:rsidRPr="009C594D">
        <w:rPr>
          <w:rFonts w:ascii="Times New Roman" w:eastAsia="Times New Roman" w:hAnsi="Times New Roman" w:cs="Times New Roman"/>
          <w:b/>
          <w:bCs/>
          <w:i/>
          <w:iCs/>
          <w:sz w:val="24"/>
          <w:szCs w:val="24"/>
          <w:lang w:eastAsia="ru-RU"/>
        </w:rPr>
        <w:lastRenderedPageBreak/>
        <w:t>Причины и характер проявления неуспеваемости:</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Низкий уровень развития учебной мотивации (ничто не побуждает учиться). Влияют: обстоятельства жизни ребенка в семье; взаимоотношения с окружающими взрослыми</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Неправильно сформировавшееся отношение к учению, непонимание его общественной значимости. 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Интеллектуальная пассивность как результат неправильного воспитания. 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       При выполнении учебного задания, требующего активной мыслительной работы, отсутствует стремление его понять и осмыслить.</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 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Неправильные навыки учебной работы - со стороны педагога нет должного контроля над способами и приемами ее выполнения. 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выучивают правило, для применения которого эти задания задаются; не проверяют свои работы или не умеют проверять; выполняют работу в медленном темпе</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Неправильно сформировавшееся отношение к учебному труду: 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неправильная организация учебной деятельности в УО. Нежелание выполнять не очень интересное, скучное, трудное, отнимающее много времени задание.</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Небрежность и недобросовестность в выполнении учебных обязанностей.</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Невыполненные или частично выполненные домашние задания.</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Неаккуратное обращение с учебными пособиями</w:t>
      </w:r>
    </w:p>
    <w:p w:rsidR="009C594D" w:rsidRPr="009C594D" w:rsidRDefault="009C594D" w:rsidP="009C594D">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Отсутствие или слабое развитие учебных и познавательных интересов - недостаточное внимание к этой проблеме со стороны педагогов и родителей         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Детей с проблемами школьной успеваемости можно условно разделить на несколько групп:</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 xml:space="preserve">1 группа. Низкое качество мыслительной деятельности (слабое развитие познавательных процессов - внимания, памяти, мышления, </w:t>
      </w:r>
      <w:proofErr w:type="spellStart"/>
      <w:r w:rsidRPr="009C594D">
        <w:rPr>
          <w:rFonts w:ascii="Times New Roman" w:eastAsia="Times New Roman" w:hAnsi="Times New Roman" w:cs="Times New Roman"/>
          <w:color w:val="111111"/>
          <w:sz w:val="24"/>
          <w:szCs w:val="24"/>
          <w:lang w:eastAsia="ru-RU"/>
        </w:rPr>
        <w:t>несформированность</w:t>
      </w:r>
      <w:proofErr w:type="spellEnd"/>
      <w:r w:rsidRPr="009C594D">
        <w:rPr>
          <w:rFonts w:ascii="Times New Roman" w:eastAsia="Times New Roman" w:hAnsi="Times New Roman" w:cs="Times New Roman"/>
          <w:color w:val="111111"/>
          <w:sz w:val="24"/>
          <w:szCs w:val="24"/>
          <w:lang w:eastAsia="ru-RU"/>
        </w:rPr>
        <w:t xml:space="preserve"> познавательных умений и навыков и т. д.) сочетается с положительным отношением к учению.</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2 группа. Высокое качество мыслительной деятельности в паре с отрицательным отношением к учению.</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3 группа. Низкое качество мыслительной деятельности сочетается с отрицательным отношением к учению.</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lastRenderedPageBreak/>
        <w:t>Чаще всего педагог сталкивается с учащимися первой и второй группы. Каждой группе учащихся следует оказывать дифференцированную помощь.</w:t>
      </w:r>
    </w:p>
    <w:p w:rsidR="009C594D" w:rsidRPr="009C594D" w:rsidRDefault="009C594D" w:rsidP="009C594D">
      <w:pPr>
        <w:shd w:val="clear" w:color="auto" w:fill="FFFFFF"/>
        <w:spacing w:before="150" w:after="180" w:line="240" w:lineRule="auto"/>
        <w:jc w:val="center"/>
        <w:rPr>
          <w:rFonts w:ascii="Times New Roman" w:eastAsia="Times New Roman" w:hAnsi="Times New Roman" w:cs="Times New Roman"/>
          <w:sz w:val="24"/>
          <w:szCs w:val="24"/>
          <w:lang w:eastAsia="ru-RU"/>
        </w:rPr>
      </w:pPr>
      <w:r w:rsidRPr="009C594D">
        <w:rPr>
          <w:rFonts w:ascii="Times New Roman" w:eastAsia="Times New Roman" w:hAnsi="Times New Roman" w:cs="Times New Roman"/>
          <w:b/>
          <w:bCs/>
          <w:i/>
          <w:iCs/>
          <w:sz w:val="24"/>
          <w:szCs w:val="24"/>
          <w:lang w:eastAsia="ru-RU"/>
        </w:rPr>
        <w:t>Работа с учащимися со слабым развитием мыслительной деятельности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создавать проблемные ситуации;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активизировать самостоятельное мышление;</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организовывать сотрудничество учащихся на уроке;</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выстраивать позитивные отношения с группой;</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проявлять искреннюю заинтересованность в успехах ребят.</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Этой группе неуспевающих детей рекомендуют упражнения, направленные на развитие мышления, памяти и внимания.</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b/>
          <w:bCs/>
          <w:i/>
          <w:iCs/>
          <w:color w:val="111111"/>
          <w:sz w:val="24"/>
          <w:szCs w:val="24"/>
          <w:lang w:eastAsia="ru-RU"/>
        </w:rPr>
        <w:t>Упражнение "Самое главное"</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 xml:space="preserve">Учащиеся быстро и внимательно читают учебный текст. После этого им предлагается просмотреть его еще раз и охарактеризовать тему учебного </w:t>
      </w:r>
      <w:proofErr w:type="gramStart"/>
      <w:r w:rsidRPr="009C594D">
        <w:rPr>
          <w:rFonts w:ascii="Times New Roman" w:eastAsia="Times New Roman" w:hAnsi="Times New Roman" w:cs="Times New Roman"/>
          <w:color w:val="111111"/>
          <w:sz w:val="24"/>
          <w:szCs w:val="24"/>
          <w:lang w:eastAsia="ru-RU"/>
        </w:rPr>
        <w:t>материала</w:t>
      </w:r>
      <w:proofErr w:type="gramEnd"/>
      <w:r w:rsidRPr="009C594D">
        <w:rPr>
          <w:rFonts w:ascii="Times New Roman" w:eastAsia="Times New Roman" w:hAnsi="Times New Roman" w:cs="Times New Roman"/>
          <w:color w:val="111111"/>
          <w:sz w:val="24"/>
          <w:szCs w:val="24"/>
          <w:lang w:eastAsia="ru-RU"/>
        </w:rPr>
        <w:t xml:space="preserve">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b/>
          <w:bCs/>
          <w:i/>
          <w:iCs/>
          <w:color w:val="111111"/>
          <w:sz w:val="24"/>
          <w:szCs w:val="24"/>
          <w:lang w:eastAsia="ru-RU"/>
        </w:rPr>
        <w:t>Упражнение "Моментальное фото"</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C71288" w:rsidRDefault="00C71288" w:rsidP="009C594D">
      <w:pPr>
        <w:shd w:val="clear" w:color="auto" w:fill="FFFFFF"/>
        <w:spacing w:before="150" w:after="180" w:line="240" w:lineRule="auto"/>
        <w:jc w:val="both"/>
        <w:rPr>
          <w:rFonts w:ascii="Times New Roman" w:eastAsia="Times New Roman" w:hAnsi="Times New Roman" w:cs="Times New Roman"/>
          <w:b/>
          <w:bCs/>
          <w:i/>
          <w:iCs/>
          <w:color w:val="111111"/>
          <w:sz w:val="24"/>
          <w:szCs w:val="24"/>
          <w:lang w:eastAsia="ru-RU"/>
        </w:rPr>
      </w:pP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b/>
          <w:bCs/>
          <w:i/>
          <w:iCs/>
          <w:color w:val="111111"/>
          <w:sz w:val="24"/>
          <w:szCs w:val="24"/>
          <w:lang w:eastAsia="ru-RU"/>
        </w:rPr>
        <w:lastRenderedPageBreak/>
        <w:t>Упражнение "Лучший вопрос"</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b/>
          <w:bCs/>
          <w:i/>
          <w:iCs/>
          <w:color w:val="111111"/>
          <w:sz w:val="24"/>
          <w:szCs w:val="24"/>
          <w:lang w:eastAsia="ru-RU"/>
        </w:rPr>
        <w:t>Упражнение "Пересказ по кругу"</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9C594D" w:rsidRPr="009C594D" w:rsidRDefault="009C594D" w:rsidP="009C594D">
      <w:pPr>
        <w:shd w:val="clear" w:color="auto" w:fill="FFFFFF"/>
        <w:spacing w:before="150" w:after="180" w:line="240" w:lineRule="auto"/>
        <w:jc w:val="center"/>
        <w:rPr>
          <w:rFonts w:ascii="Times New Roman" w:eastAsia="Times New Roman" w:hAnsi="Times New Roman" w:cs="Times New Roman"/>
          <w:b/>
          <w:sz w:val="24"/>
          <w:szCs w:val="24"/>
          <w:lang w:eastAsia="ru-RU"/>
        </w:rPr>
      </w:pPr>
      <w:r w:rsidRPr="009C594D">
        <w:rPr>
          <w:rFonts w:ascii="Times New Roman" w:eastAsia="Times New Roman" w:hAnsi="Times New Roman" w:cs="Times New Roman"/>
          <w:b/>
          <w:i/>
          <w:iCs/>
          <w:sz w:val="24"/>
          <w:szCs w:val="24"/>
          <w:lang w:eastAsia="ru-RU"/>
        </w:rPr>
        <w:t>Работа с учащимися, не желающими учиться</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Существует прямая зависимость интеллектуальных процессов от мотивации деятельности. Как увлечь ребят познанием нового?</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Задача педагога в этом случае:</w:t>
      </w:r>
    </w:p>
    <w:p w:rsidR="009C594D" w:rsidRPr="009C594D" w:rsidRDefault="009C594D" w:rsidP="009C594D">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помочь учащимся осознать необходимость получения новых знаний;</w:t>
      </w:r>
    </w:p>
    <w:p w:rsidR="009C594D" w:rsidRPr="009C594D" w:rsidRDefault="009C594D" w:rsidP="009C594D">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развивать ответственность;</w:t>
      </w:r>
    </w:p>
    <w:p w:rsidR="009C594D" w:rsidRPr="009C594D" w:rsidRDefault="009C594D" w:rsidP="009C594D">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поддерживать уверенность учащихся в собственных силах, вырабатывая позитивную самооценку.</w:t>
      </w:r>
    </w:p>
    <w:p w:rsidR="009C594D" w:rsidRPr="009C594D" w:rsidRDefault="009C594D" w:rsidP="009C594D">
      <w:pPr>
        <w:shd w:val="clear" w:color="auto" w:fill="FFFFFF"/>
        <w:spacing w:after="120" w:line="240" w:lineRule="atLeast"/>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Мотивационными процессами можно управлять, создавая условия для развития внутренних мотивов личности, а также умело стимулируя учащихся.</w:t>
      </w:r>
    </w:p>
    <w:p w:rsidR="009C594D" w:rsidRPr="009C594D" w:rsidRDefault="009C594D" w:rsidP="009C594D">
      <w:pPr>
        <w:shd w:val="clear" w:color="auto" w:fill="FFFFFF"/>
        <w:spacing w:after="120" w:line="240" w:lineRule="atLeast"/>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9C594D" w:rsidRPr="009C594D" w:rsidRDefault="009C594D" w:rsidP="009C594D">
      <w:pPr>
        <w:shd w:val="clear" w:color="auto" w:fill="FFFFFF"/>
        <w:spacing w:after="120" w:line="240" w:lineRule="atLeast"/>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решение проблемных ситуаций;</w:t>
      </w:r>
    </w:p>
    <w:p w:rsidR="009C594D" w:rsidRPr="009C594D" w:rsidRDefault="009C594D" w:rsidP="009C594D">
      <w:pPr>
        <w:shd w:val="clear" w:color="auto" w:fill="FFFFFF"/>
        <w:spacing w:after="120" w:line="240" w:lineRule="atLeast"/>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использование исследовательского подхода при изучении учебного материала;</w:t>
      </w:r>
    </w:p>
    <w:p w:rsidR="009C594D" w:rsidRPr="009C594D" w:rsidRDefault="009C594D" w:rsidP="009C594D">
      <w:pPr>
        <w:shd w:val="clear" w:color="auto" w:fill="FFFFFF"/>
        <w:spacing w:after="120" w:line="240" w:lineRule="atLeast"/>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связь учебной информации с жизненным опытом учащихся;</w:t>
      </w:r>
    </w:p>
    <w:p w:rsidR="009C594D" w:rsidRPr="009C594D" w:rsidRDefault="009C594D" w:rsidP="009C594D">
      <w:pPr>
        <w:shd w:val="clear" w:color="auto" w:fill="FFFFFF"/>
        <w:spacing w:after="120" w:line="240" w:lineRule="atLeast"/>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9C594D" w:rsidRPr="009C594D" w:rsidRDefault="009C594D" w:rsidP="009C594D">
      <w:pPr>
        <w:shd w:val="clear" w:color="auto" w:fill="FFFFFF"/>
        <w:spacing w:after="120" w:line="240" w:lineRule="atLeast"/>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b/>
          <w:bCs/>
          <w:i/>
          <w:iCs/>
          <w:color w:val="111111"/>
          <w:sz w:val="24"/>
          <w:szCs w:val="24"/>
          <w:lang w:eastAsia="ru-RU"/>
        </w:rPr>
        <w:t>"Пиктограмма, или Пляшущие человечки"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 xml:space="preserve">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w:t>
      </w:r>
      <w:r w:rsidRPr="009C594D">
        <w:rPr>
          <w:rFonts w:ascii="Times New Roman" w:eastAsia="Times New Roman" w:hAnsi="Times New Roman" w:cs="Times New Roman"/>
          <w:color w:val="111111"/>
          <w:sz w:val="24"/>
          <w:szCs w:val="24"/>
          <w:lang w:eastAsia="ru-RU"/>
        </w:rPr>
        <w:lastRenderedPageBreak/>
        <w:t>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Пример набора слов и словосочетаний:</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Веселый праздник</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Тяжелая работа</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Развитие</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Вкусный ужин</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Смелый поступок</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Болезнь</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Счастье</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Разлука</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Дружба</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Темная ночь</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Печаль.</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r w:rsidR="00C71288">
        <w:rPr>
          <w:rFonts w:ascii="Times New Roman" w:eastAsia="Times New Roman" w:hAnsi="Times New Roman" w:cs="Times New Roman"/>
          <w:color w:val="111111"/>
          <w:sz w:val="24"/>
          <w:szCs w:val="24"/>
          <w:lang w:eastAsia="ru-RU"/>
        </w:rPr>
        <w:t xml:space="preserve"> </w:t>
      </w:r>
      <w:r w:rsidRPr="009C594D">
        <w:rPr>
          <w:rFonts w:ascii="Times New Roman" w:eastAsia="Times New Roman" w:hAnsi="Times New Roman" w:cs="Times New Roman"/>
          <w:color w:val="111111"/>
          <w:sz w:val="24"/>
          <w:szCs w:val="24"/>
          <w:lang w:eastAsia="ru-RU"/>
        </w:rPr>
        <w:t>При оценке результатов подсчитывается количество правильно воспроизведенных слов.</w:t>
      </w:r>
    </w:p>
    <w:p w:rsidR="009C594D" w:rsidRPr="009C594D" w:rsidRDefault="009C594D" w:rsidP="009C594D">
      <w:pPr>
        <w:shd w:val="clear" w:color="auto" w:fill="FFFFFF"/>
        <w:spacing w:before="150" w:after="180" w:line="240" w:lineRule="auto"/>
        <w:jc w:val="center"/>
        <w:rPr>
          <w:rFonts w:ascii="Times New Roman" w:eastAsia="Times New Roman" w:hAnsi="Times New Roman" w:cs="Times New Roman"/>
          <w:sz w:val="24"/>
          <w:szCs w:val="24"/>
          <w:lang w:eastAsia="ru-RU"/>
        </w:rPr>
      </w:pPr>
      <w:r w:rsidRPr="009C594D">
        <w:rPr>
          <w:rFonts w:ascii="Times New Roman" w:eastAsia="Times New Roman" w:hAnsi="Times New Roman" w:cs="Times New Roman"/>
          <w:b/>
          <w:bCs/>
          <w:i/>
          <w:iCs/>
          <w:sz w:val="24"/>
          <w:szCs w:val="24"/>
          <w:lang w:eastAsia="ru-RU"/>
        </w:rPr>
        <w:t>Оказание помощи неуспевающему ученику на уроке</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sz w:val="24"/>
          <w:szCs w:val="24"/>
          <w:lang w:eastAsia="ru-RU"/>
        </w:rPr>
      </w:pPr>
      <w:r w:rsidRPr="009C594D">
        <w:rPr>
          <w:rFonts w:ascii="Times New Roman" w:eastAsia="Times New Roman" w:hAnsi="Times New Roman" w:cs="Times New Roman"/>
          <w:sz w:val="24"/>
          <w:szCs w:val="24"/>
          <w:lang w:eastAsia="ru-RU"/>
        </w:rPr>
        <w:t>         </w:t>
      </w:r>
      <w:r w:rsidRPr="009C594D">
        <w:rPr>
          <w:rFonts w:ascii="Times New Roman" w:eastAsia="Times New Roman" w:hAnsi="Times New Roman" w:cs="Times New Roman"/>
          <w:b/>
          <w:bCs/>
          <w:i/>
          <w:iCs/>
          <w:sz w:val="24"/>
          <w:szCs w:val="24"/>
          <w:lang w:eastAsia="ru-RU"/>
        </w:rPr>
        <w:t>Виды помощи в учении</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 xml:space="preserve">Контроль подготовленности </w:t>
      </w:r>
      <w:proofErr w:type="gramStart"/>
      <w:r w:rsidRPr="009C594D">
        <w:rPr>
          <w:rFonts w:ascii="Times New Roman" w:eastAsia="Times New Roman" w:hAnsi="Times New Roman" w:cs="Times New Roman"/>
          <w:color w:val="111111"/>
          <w:sz w:val="24"/>
          <w:szCs w:val="24"/>
          <w:lang w:eastAsia="ru-RU"/>
        </w:rPr>
        <w:t>учащихся  Создание</w:t>
      </w:r>
      <w:proofErr w:type="gramEnd"/>
      <w:r w:rsidRPr="009C594D">
        <w:rPr>
          <w:rFonts w:ascii="Times New Roman" w:eastAsia="Times New Roman" w:hAnsi="Times New Roman" w:cs="Times New Roman"/>
          <w:color w:val="111111"/>
          <w:sz w:val="24"/>
          <w:szCs w:val="24"/>
          <w:lang w:eastAsia="ru-RU"/>
        </w:rPr>
        <w:t xml:space="preserve"> атмосферы особой доброжелательности при опросе.</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Снижение темпа опроса, разрешение дольше готовиться у доски.</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Предложение учащимся примерного плана ответа.</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Разрешение пользоваться наглядными пособиями, помогающими излагать суть явления.</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Стимулирование оценкой, подбадриванием, похвалой</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Изложение нового материала        Поддержание интереса слабоуспевающих учеников с помощью вопросов, выявляющих степень понимания ими учебного материала.</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Привлечение их в качестве помощников при подготовке приборов, опытов и т. д.</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 xml:space="preserve">Самостоятельная работа учащихся на </w:t>
      </w:r>
      <w:proofErr w:type="gramStart"/>
      <w:r w:rsidRPr="009C594D">
        <w:rPr>
          <w:rFonts w:ascii="Times New Roman" w:eastAsia="Times New Roman" w:hAnsi="Times New Roman" w:cs="Times New Roman"/>
          <w:color w:val="111111"/>
          <w:sz w:val="24"/>
          <w:szCs w:val="24"/>
          <w:lang w:eastAsia="ru-RU"/>
        </w:rPr>
        <w:t>уроке  Разбивка</w:t>
      </w:r>
      <w:proofErr w:type="gramEnd"/>
      <w:r w:rsidRPr="009C594D">
        <w:rPr>
          <w:rFonts w:ascii="Times New Roman" w:eastAsia="Times New Roman" w:hAnsi="Times New Roman" w:cs="Times New Roman"/>
          <w:color w:val="111111"/>
          <w:sz w:val="24"/>
          <w:szCs w:val="24"/>
          <w:lang w:eastAsia="ru-RU"/>
        </w:rPr>
        <w:t xml:space="preserve"> заданий на дозы, этапы, выделение в сложных заданиях ряда простых, ссылка на аналогичное задание, выполненное ранее.</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Напоминание приема и способа выполнения задания.</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Указание на необходимость актуализировать то или иное правило.</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Ссылка на правила и свойства, которые необходимы для решения задач, упражнений.</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Инструктирование о рациональных путях выполнения заданий, требованиях к их оформлению.</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lastRenderedPageBreak/>
        <w:t>Стимулирование самостоятельных действий слабоуспевающих.</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Более тщательный контроль их деятельности, указание на ошибки, проверка, исправления</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Организация самостоятельной работы вне класса   Выбор для групп слабоуспевающих наиболее рациональной системы упражнений, а не механическое увеличение их числа.</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Более подробное объяснение последовательности выполнения задания.</w:t>
      </w:r>
    </w:p>
    <w:p w:rsidR="009C594D" w:rsidRPr="009C594D" w:rsidRDefault="009C594D" w:rsidP="009C594D">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Очень важный этап при работе с такими детьми - профилактика неуспеваемости </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sz w:val="24"/>
          <w:szCs w:val="24"/>
          <w:lang w:eastAsia="ru-RU"/>
        </w:rPr>
      </w:pPr>
      <w:r w:rsidRPr="009C594D">
        <w:rPr>
          <w:rFonts w:ascii="Times New Roman" w:eastAsia="Times New Roman" w:hAnsi="Times New Roman" w:cs="Times New Roman"/>
          <w:b/>
          <w:bCs/>
          <w:i/>
          <w:iCs/>
          <w:sz w:val="24"/>
          <w:szCs w:val="24"/>
          <w:lang w:eastAsia="ru-RU"/>
        </w:rPr>
        <w:t>Профилактика неуспеваемости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Этапы урока         Акценты в обучении</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 xml:space="preserve">Контроль подготовленности </w:t>
      </w:r>
      <w:proofErr w:type="gramStart"/>
      <w:r w:rsidRPr="009C594D">
        <w:rPr>
          <w:rFonts w:ascii="Times New Roman" w:eastAsia="Times New Roman" w:hAnsi="Times New Roman" w:cs="Times New Roman"/>
          <w:color w:val="111111"/>
          <w:sz w:val="24"/>
          <w:szCs w:val="24"/>
          <w:lang w:eastAsia="ru-RU"/>
        </w:rPr>
        <w:t>учащихся  Специально</w:t>
      </w:r>
      <w:proofErr w:type="gramEnd"/>
      <w:r w:rsidRPr="009C594D">
        <w:rPr>
          <w:rFonts w:ascii="Times New Roman" w:eastAsia="Times New Roman" w:hAnsi="Times New Roman" w:cs="Times New Roman"/>
          <w:color w:val="111111"/>
          <w:sz w:val="24"/>
          <w:szCs w:val="24"/>
          <w:lang w:eastAsia="ru-RU"/>
        </w:rPr>
        <w:t xml:space="preserve">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Изложение нового материала.        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Самостоятельная работа учащихся на уроке.  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w:t>
      </w:r>
      <w:r>
        <w:rPr>
          <w:rFonts w:ascii="Times New Roman" w:eastAsia="Times New Roman" w:hAnsi="Times New Roman" w:cs="Times New Roman"/>
          <w:color w:val="111111"/>
          <w:sz w:val="24"/>
          <w:szCs w:val="24"/>
          <w:lang w:eastAsia="ru-RU"/>
        </w:rPr>
        <w:t xml:space="preserve"> </w:t>
      </w:r>
      <w:r w:rsidRPr="009C594D">
        <w:rPr>
          <w:rFonts w:ascii="Times New Roman" w:eastAsia="Times New Roman" w:hAnsi="Times New Roman" w:cs="Times New Roman"/>
          <w:color w:val="111111"/>
          <w:sz w:val="24"/>
          <w:szCs w:val="24"/>
          <w:lang w:eastAsia="ru-RU"/>
        </w:rPr>
        <w:t>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       </w:t>
      </w:r>
    </w:p>
    <w:p w:rsidR="009C594D" w:rsidRPr="009C594D" w:rsidRDefault="009C594D" w:rsidP="009C594D">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9C594D">
        <w:rPr>
          <w:rFonts w:ascii="Times New Roman" w:eastAsia="Times New Roman" w:hAnsi="Times New Roman" w:cs="Times New Roman"/>
          <w:color w:val="111111"/>
          <w:sz w:val="24"/>
          <w:szCs w:val="24"/>
          <w:lang w:eastAsia="ru-RU"/>
        </w:rPr>
        <w:t>Организация самостоятельной работы вне класса.   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p w:rsidR="00C71288" w:rsidRDefault="00C71288" w:rsidP="009C594D">
      <w:pPr>
        <w:pStyle w:val="a3"/>
        <w:shd w:val="clear" w:color="auto" w:fill="FFFFFF"/>
        <w:spacing w:before="150" w:beforeAutospacing="0" w:after="180" w:afterAutospacing="0"/>
        <w:jc w:val="both"/>
        <w:rPr>
          <w:rStyle w:val="a4"/>
          <w:i/>
          <w:iCs/>
        </w:rPr>
      </w:pPr>
    </w:p>
    <w:p w:rsidR="00C71288" w:rsidRDefault="00C71288" w:rsidP="009C594D">
      <w:pPr>
        <w:pStyle w:val="a3"/>
        <w:shd w:val="clear" w:color="auto" w:fill="FFFFFF"/>
        <w:spacing w:before="150" w:beforeAutospacing="0" w:after="180" w:afterAutospacing="0"/>
        <w:jc w:val="both"/>
        <w:rPr>
          <w:rStyle w:val="a4"/>
          <w:i/>
          <w:iCs/>
        </w:rPr>
      </w:pPr>
    </w:p>
    <w:p w:rsidR="00C71288" w:rsidRDefault="00C71288" w:rsidP="009C594D">
      <w:pPr>
        <w:pStyle w:val="a3"/>
        <w:shd w:val="clear" w:color="auto" w:fill="FFFFFF"/>
        <w:spacing w:before="150" w:beforeAutospacing="0" w:after="180" w:afterAutospacing="0"/>
        <w:jc w:val="both"/>
        <w:rPr>
          <w:rStyle w:val="a4"/>
          <w:i/>
          <w:iCs/>
        </w:rPr>
      </w:pPr>
    </w:p>
    <w:p w:rsidR="00C71288" w:rsidRDefault="00C71288" w:rsidP="009C594D">
      <w:pPr>
        <w:pStyle w:val="a3"/>
        <w:shd w:val="clear" w:color="auto" w:fill="FFFFFF"/>
        <w:spacing w:before="150" w:beforeAutospacing="0" w:after="180" w:afterAutospacing="0"/>
        <w:jc w:val="both"/>
        <w:rPr>
          <w:rStyle w:val="a4"/>
          <w:i/>
          <w:iCs/>
        </w:rPr>
      </w:pPr>
    </w:p>
    <w:p w:rsidR="00C71288" w:rsidRDefault="00C71288" w:rsidP="009C594D">
      <w:pPr>
        <w:pStyle w:val="a3"/>
        <w:shd w:val="clear" w:color="auto" w:fill="FFFFFF"/>
        <w:spacing w:before="150" w:beforeAutospacing="0" w:after="180" w:afterAutospacing="0"/>
        <w:jc w:val="both"/>
        <w:rPr>
          <w:rStyle w:val="a4"/>
          <w:i/>
          <w:iCs/>
        </w:rPr>
      </w:pPr>
    </w:p>
    <w:p w:rsidR="00C71288" w:rsidRDefault="00C71288" w:rsidP="009C594D">
      <w:pPr>
        <w:pStyle w:val="a3"/>
        <w:shd w:val="clear" w:color="auto" w:fill="FFFFFF"/>
        <w:spacing w:before="150" w:beforeAutospacing="0" w:after="180" w:afterAutospacing="0"/>
        <w:jc w:val="both"/>
        <w:rPr>
          <w:rStyle w:val="a4"/>
          <w:i/>
          <w:iCs/>
        </w:rPr>
      </w:pPr>
    </w:p>
    <w:p w:rsidR="00C71288" w:rsidRDefault="00C71288" w:rsidP="009C594D">
      <w:pPr>
        <w:pStyle w:val="a3"/>
        <w:shd w:val="clear" w:color="auto" w:fill="FFFFFF"/>
        <w:spacing w:before="150" w:beforeAutospacing="0" w:after="180" w:afterAutospacing="0"/>
        <w:jc w:val="both"/>
        <w:rPr>
          <w:rStyle w:val="a4"/>
          <w:i/>
          <w:iCs/>
        </w:rPr>
      </w:pPr>
    </w:p>
    <w:p w:rsidR="009C594D" w:rsidRPr="009C594D" w:rsidRDefault="009C594D" w:rsidP="009C594D">
      <w:pPr>
        <w:pStyle w:val="a3"/>
        <w:shd w:val="clear" w:color="auto" w:fill="FFFFFF"/>
        <w:spacing w:before="150" w:beforeAutospacing="0" w:after="180" w:afterAutospacing="0"/>
        <w:jc w:val="both"/>
      </w:pPr>
      <w:r w:rsidRPr="009C594D">
        <w:rPr>
          <w:rStyle w:val="a4"/>
          <w:i/>
          <w:iCs/>
        </w:rPr>
        <w:lastRenderedPageBreak/>
        <w:t>Памятка "Психотерапия неуспеваемости"</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1. "Не бить лежачего"</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Оценку своих знаний учащийся уже получил и ждет спокойной помощи, а не новых упреков.</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2. Не более одного недостатка в минуту</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3. "За двумя зайцами погонишься:"</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Начните с ликвидации тех учебных трудностей, которые в первую очередь значимы для самого учащегося.</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4. Хвалить исполнителя, критиковать исполнение</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Оценка должна иметь точный адрес. Критика должна быть как можно более безличной.</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5. Сравнивайте сегодняшние успехи учащегося с его собственными вчерашними неудачами</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Даже самый малый успех - это победа над собой, и она должна быть замечена и оценена по заслугам.</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6. Не скупитесь на похвалу</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7. Техника оценочной безопасности</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Оценивать деятельность дробно, дифференцированно. Возникает деловая мотивация учения: "Еще не знаю, но могу и хочу знать".</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8. Ставьте перед учащимися предельно конкретные и реальные цели</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Не искушайте его невыполнимыми целями.</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9. Учащийся не объект, а соучастник оценки. 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10. Сравнивайте достижения</w:t>
      </w:r>
    </w:p>
    <w:p w:rsidR="009C594D" w:rsidRPr="009C594D" w:rsidRDefault="009C594D" w:rsidP="009C594D">
      <w:pPr>
        <w:pStyle w:val="a3"/>
        <w:shd w:val="clear" w:color="auto" w:fill="FFFFFF"/>
        <w:spacing w:before="150" w:beforeAutospacing="0" w:after="180" w:afterAutospacing="0"/>
        <w:jc w:val="both"/>
        <w:rPr>
          <w:color w:val="111111"/>
        </w:rPr>
      </w:pPr>
      <w:r w:rsidRPr="009C594D">
        <w:rPr>
          <w:color w:val="111111"/>
        </w:rPr>
        <w:t>Оценка должна выражаться в каких-либо зримых знаках: графиках, таблицах, которые помогут сравнить вчерашние и сегодняшние достижения учащегося.</w:t>
      </w:r>
    </w:p>
    <w:p w:rsidR="009C594D" w:rsidRPr="009C594D" w:rsidRDefault="009C594D" w:rsidP="009C594D">
      <w:pPr>
        <w:spacing w:line="240" w:lineRule="auto"/>
        <w:jc w:val="both"/>
        <w:rPr>
          <w:rFonts w:ascii="Times New Roman" w:hAnsi="Times New Roman" w:cs="Times New Roman"/>
          <w:sz w:val="24"/>
          <w:szCs w:val="24"/>
        </w:rPr>
      </w:pPr>
    </w:p>
    <w:sectPr w:rsidR="009C594D" w:rsidRPr="009C594D" w:rsidSect="003E2A46">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59C6"/>
    <w:multiLevelType w:val="multilevel"/>
    <w:tmpl w:val="9844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B4BDF"/>
    <w:multiLevelType w:val="multilevel"/>
    <w:tmpl w:val="BFC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81618"/>
    <w:multiLevelType w:val="multilevel"/>
    <w:tmpl w:val="7350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4D"/>
    <w:rsid w:val="003E2A46"/>
    <w:rsid w:val="009C594D"/>
    <w:rsid w:val="00A64957"/>
    <w:rsid w:val="00C71288"/>
    <w:rsid w:val="00F7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00004-0C81-48B2-9652-68E04D14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5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33645">
      <w:bodyDiv w:val="1"/>
      <w:marLeft w:val="0"/>
      <w:marRight w:val="0"/>
      <w:marTop w:val="0"/>
      <w:marBottom w:val="0"/>
      <w:divBdr>
        <w:top w:val="none" w:sz="0" w:space="0" w:color="auto"/>
        <w:left w:val="none" w:sz="0" w:space="0" w:color="auto"/>
        <w:bottom w:val="none" w:sz="0" w:space="0" w:color="auto"/>
        <w:right w:val="none" w:sz="0" w:space="0" w:color="auto"/>
      </w:divBdr>
    </w:div>
    <w:div w:id="18009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2970</Words>
  <Characters>16930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cp:lastModifiedBy>
  <cp:revision>4</cp:revision>
  <dcterms:created xsi:type="dcterms:W3CDTF">2022-12-07T13:13:00Z</dcterms:created>
  <dcterms:modified xsi:type="dcterms:W3CDTF">2022-12-22T04:24:00Z</dcterms:modified>
</cp:coreProperties>
</file>