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A7" w:rsidRPr="006477CD" w:rsidRDefault="001514A7" w:rsidP="001514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 w:rsidR="006477CD" w:rsidRPr="006477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еминар-практикум для педагогов </w:t>
      </w:r>
      <w:r w:rsidR="006477CD" w:rsidRPr="006477CD">
        <w:rPr>
          <w:rFonts w:ascii="Times New Roman" w:hAnsi="Times New Roman" w:cs="Times New Roman"/>
          <w:sz w:val="24"/>
          <w:szCs w:val="24"/>
        </w:rPr>
        <w:t>«Практики вовлечения в обучение и развития учебной мотивации у учащихся с низкой успеваемостью»</w:t>
      </w:r>
    </w:p>
    <w:p w:rsidR="001514A7" w:rsidRPr="001514A7" w:rsidRDefault="001514A7" w:rsidP="00151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профессиональной компетентности педагогов, повышение мотивации к педагогической деятельности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514A7" w:rsidRPr="001514A7" w:rsidRDefault="001514A7" w:rsidP="00151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стремление педагогов к систематизации, углублению знаний по </w:t>
      </w:r>
      <w:bookmarkStart w:id="0" w:name="_GoBack"/>
      <w:bookmarkEnd w:id="0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общей, специальной психологии, психологии мотивации,</w:t>
      </w:r>
    </w:p>
    <w:p w:rsidR="001514A7" w:rsidRPr="001514A7" w:rsidRDefault="001514A7" w:rsidP="00151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педагогов об особенностях мотивационной сферы учащихся с интеллектуальными нарушениями,</w:t>
      </w:r>
    </w:p>
    <w:p w:rsidR="001514A7" w:rsidRPr="001514A7" w:rsidRDefault="001514A7" w:rsidP="00151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proofErr w:type="gram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внешними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мотиваторами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деятельности, с технологиями повышения учебной мотивации учащихся с интеллектуальными нарушениями,</w:t>
      </w:r>
    </w:p>
    <w:p w:rsidR="001514A7" w:rsidRPr="001514A7" w:rsidRDefault="001514A7" w:rsidP="00151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рефлексии, осуществлять профилактику СЭВ, профессиональной деформации.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работы: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сообщение, публичное выступление с презентацией, групповое упражнение</w:t>
      </w:r>
    </w:p>
    <w:p w:rsidR="001514A7" w:rsidRPr="001514A7" w:rsidRDefault="001514A7" w:rsidP="001514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содержимого документа</w:t>
      </w:r>
      <w:r w:rsidRPr="001514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514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«семинар-практикум для педагогов "Повышение учебной мотивации учащихся" »</w:t>
      </w:r>
      <w:r w:rsidRPr="001514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мотивации учебной деятельности учащихся как важнейшая составляющая эффективного учебно-воспитательного процесса в специальной (коррекционной) школе VIII вида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профессиональной компетентности педагогов, повышение мотивации к педагогической деятельности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514A7" w:rsidRPr="001514A7" w:rsidRDefault="001514A7" w:rsidP="001514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стремление педагогов к систематизации, углублению знаний по общей, специальной психологии, психологии мотивации,</w:t>
      </w:r>
    </w:p>
    <w:p w:rsidR="001514A7" w:rsidRPr="001514A7" w:rsidRDefault="001514A7" w:rsidP="001514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педагогов об особенностях мотивационной сферы учащихся с интеллектуальными нарушениями,</w:t>
      </w:r>
    </w:p>
    <w:p w:rsidR="001514A7" w:rsidRPr="001514A7" w:rsidRDefault="001514A7" w:rsidP="001514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proofErr w:type="gram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внешними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мотиваторами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деятельности, с технологиями повышения учебной мотивации учащихся с интеллектуальными нарушениями,</w:t>
      </w:r>
    </w:p>
    <w:p w:rsidR="001514A7" w:rsidRPr="001514A7" w:rsidRDefault="001514A7" w:rsidP="001514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рефлексии, осуществлять профилактику СЭВ, профессиональной деформации.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работы: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сообщение, публичное выступление с презентацией, групповое упражнение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участников: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специальных (коррекционных) школ Северной зоны Краснодарского края.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Необходимые ресурсы: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презентация «Мотивация», «Шкалы мотивации», притча «Лотерейный билет», материалы, необходимые для выполнения практического задания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Предполагаемый результат: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педагогов, позитивное принятие семинара как жизненного опыта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семинара:</w:t>
      </w:r>
    </w:p>
    <w:p w:rsidR="001514A7" w:rsidRPr="001514A7" w:rsidRDefault="001514A7" w:rsidP="001514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Вступление.</w:t>
      </w:r>
    </w:p>
    <w:p w:rsidR="001514A7" w:rsidRPr="001514A7" w:rsidRDefault="001514A7" w:rsidP="001514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«Самый немотивированный ученик».</w:t>
      </w:r>
    </w:p>
    <w:p w:rsidR="001514A7" w:rsidRPr="001514A7" w:rsidRDefault="001514A7" w:rsidP="001514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Мотивационная сфера личности.</w:t>
      </w:r>
    </w:p>
    <w:p w:rsidR="001514A7" w:rsidRPr="001514A7" w:rsidRDefault="001514A7" w:rsidP="001514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мотивационной сферы учащихся с интеллектуальными нарушениями.</w:t>
      </w:r>
    </w:p>
    <w:p w:rsidR="001514A7" w:rsidRPr="001514A7" w:rsidRDefault="001514A7" w:rsidP="001514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повышения учебной мотивации.</w:t>
      </w:r>
    </w:p>
    <w:p w:rsidR="001514A7" w:rsidRPr="001514A7" w:rsidRDefault="001514A7" w:rsidP="001514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мотиваторы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деятельности.</w:t>
      </w:r>
    </w:p>
    <w:p w:rsidR="001514A7" w:rsidRPr="001514A7" w:rsidRDefault="001514A7" w:rsidP="001514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 «Лотерейный билет».</w:t>
      </w:r>
    </w:p>
    <w:p w:rsidR="001514A7" w:rsidRPr="001514A7" w:rsidRDefault="001514A7" w:rsidP="001514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часть. </w:t>
      </w:r>
      <w:proofErr w:type="gram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.</w:t>
      </w:r>
      <w:proofErr w:type="gramEnd"/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семинара: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«Влияние мотивации – это вещь деликатная, легко не обнаруживается, но в конце концов дающая о себе знать роковым образом.»</w:t>
      </w:r>
    </w:p>
    <w:p w:rsidR="001514A7" w:rsidRPr="001514A7" w:rsidRDefault="001514A7" w:rsidP="001514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П.Я. Гальперин.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нельзя, но очень хочется, то можно. Знакомая поговорка? Обычно её понимают в том смысле, что при сильном желании запреты нарушать допустимо. Звучит как-то незаконопослушно. Но «нельзя» означает не только «запрещено», но и «невозможно». И если поговорку понимать именно в этом смысле, то она становится отличным эпиграфом к теме «Мотивация». В самом деле, мы ведь хорошо знаем, что стоит лишь по-настоящему захотеть, как становятся достижимыми самые фантастические цели. Мы не нуждаемся в подтверждении того, во что и так искренне верим. Перефразируя другую поговорку можно сказать: мотивация города берёт. Проблема мотивации уже много лет остаётся одной из самых дискуссионных в психологической и педагогической науке. Вот и сегодня мы рассмотрим теоретические аспекты создания высокой мотивации, а также практические приемы повышения учебной мотивации детей.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внешнего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мотиватора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Е. П. Ильину) для повышения эффективности работы нашего семинара, предлагаю Вам </w:t>
      </w: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«Самый мотивированный ученик».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</w:p>
    <w:p w:rsidR="001514A7" w:rsidRPr="001514A7" w:rsidRDefault="001514A7" w:rsidP="001514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Вспомните, пожалуйста, своего ученика, который кажется Вам наименее мотивированным к учёбе (не желает учиться). Опишите его с помощью 10 шкал, обведя кружочком соответствующий балл по каждой шкале.</w:t>
      </w:r>
    </w:p>
    <w:p w:rsidR="001514A7" w:rsidRPr="001514A7" w:rsidRDefault="001514A7" w:rsidP="001514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выполните те же действия относительно ученика, который кажется Вам наиболее мотивированным (выраженное желание учиться). Опишите его с помощью тех же 10 шкал.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Суммируйте все баллы отдельно каждого ученика. Поднимите, пожалуйста, руки, у кого мотивированный ученик набрал меньшее количество баллов, чем немотивированный? А у кого большее количество баллов? 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Шкалы мотивации</w:t>
      </w:r>
    </w:p>
    <w:p w:rsidR="001514A7" w:rsidRPr="001514A7" w:rsidRDefault="001514A7" w:rsidP="00151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6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87"/>
        <w:gridCol w:w="786"/>
        <w:gridCol w:w="786"/>
        <w:gridCol w:w="786"/>
        <w:gridCol w:w="2723"/>
      </w:tblGrid>
      <w:tr w:rsidR="001514A7" w:rsidRPr="001514A7" w:rsidTr="001514A7">
        <w:trPr>
          <w:tblCellSpacing w:w="0" w:type="dxa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Несимпатичный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Симпатичный</w:t>
            </w:r>
          </w:p>
        </w:tc>
      </w:tr>
      <w:tr w:rsidR="001514A7" w:rsidRPr="001514A7" w:rsidTr="001514A7">
        <w:trPr>
          <w:tblCellSpacing w:w="0" w:type="dxa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</w:t>
            </w:r>
          </w:p>
        </w:tc>
      </w:tr>
      <w:tr w:rsidR="001514A7" w:rsidRPr="001514A7" w:rsidTr="001514A7">
        <w:trPr>
          <w:tblCellSpacing w:w="0" w:type="dxa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Безответственный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</w:t>
            </w:r>
          </w:p>
        </w:tc>
      </w:tr>
      <w:tr w:rsidR="001514A7" w:rsidRPr="001514A7" w:rsidTr="001514A7">
        <w:trPr>
          <w:tblCellSpacing w:w="0" w:type="dxa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Глупый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</w:t>
            </w:r>
          </w:p>
        </w:tc>
      </w:tr>
      <w:tr w:rsidR="001514A7" w:rsidRPr="001514A7" w:rsidTr="001514A7">
        <w:trPr>
          <w:tblCellSpacing w:w="0" w:type="dxa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Равнодушный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Отзывчивый</w:t>
            </w:r>
          </w:p>
        </w:tc>
      </w:tr>
      <w:tr w:rsidR="001514A7" w:rsidRPr="001514A7" w:rsidTr="001514A7">
        <w:trPr>
          <w:tblCellSpacing w:w="0" w:type="dxa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Невнимательный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Собранный</w:t>
            </w:r>
          </w:p>
        </w:tc>
      </w:tr>
      <w:tr w:rsidR="001514A7" w:rsidRPr="001514A7" w:rsidTr="001514A7">
        <w:trPr>
          <w:tblCellSpacing w:w="0" w:type="dxa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Безвольный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Целеустремлённый</w:t>
            </w:r>
          </w:p>
        </w:tc>
      </w:tr>
      <w:tr w:rsidR="001514A7" w:rsidRPr="001514A7" w:rsidTr="001514A7">
        <w:trPr>
          <w:tblCellSpacing w:w="0" w:type="dxa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Невоспитанный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Воспитанный</w:t>
            </w:r>
          </w:p>
        </w:tc>
      </w:tr>
      <w:tr w:rsidR="001514A7" w:rsidRPr="001514A7" w:rsidTr="001514A7">
        <w:trPr>
          <w:tblCellSpacing w:w="0" w:type="dxa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Ничем не интересующийся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Увлечённый</w:t>
            </w:r>
          </w:p>
        </w:tc>
      </w:tr>
      <w:tr w:rsidR="001514A7" w:rsidRPr="001514A7" w:rsidTr="001514A7">
        <w:trPr>
          <w:tblCellSpacing w:w="0" w:type="dxa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Неудачливый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A7" w:rsidRPr="001514A7" w:rsidRDefault="001514A7" w:rsidP="00151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Успешный</w:t>
            </w:r>
          </w:p>
        </w:tc>
      </w:tr>
    </w:tbl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неуспешных в учёбе учениках мы в какой-то мере ставим крест. В данном случае мы имеем дело с «эффектом ореола» - включения положительных черт в представление о человеке, который высоко оценивается нами по важному для нас качеству (например, по уровню мотивации). В представлении же о человеке, который оценивается нами низко по важному для нас качеству, мы включаем отрицательные черты, хотя в жизни эти черты не связаны с интересующим нас качеством. 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Предубеждение по отношению к человеку выражается не в осознаваемых нами поведенческих сигналах, провоцирующих человека вести себя в соответствии с нашими предубеждениями. В одном исследовании выбрали и протестировали детей с примерно равным уровнем интеллекта, а затем разделили их на две группы. Учителю, который взял первую группу, сказали, что у него очень сильные ученики. Учителю, который взял вторую группу, сказали, что его группа сформирована из отстающих учеников. При повторном тестировании уровня интеллекта, первая группа была успешнее второй в среднем на 20 пунктов.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сами не замечаем того, как наше предубеждение непроизвольно передаётся нами в словах, интонациях, жестах. Человек воспринимает эти сигналы и, может быть даже не осознавая этого, начинает вести себя так, как мы от него ожидаем. Это психологический закон, который был подтверждён экспериментально. Он получил название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самоисполняющееся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пророчество». Можно (и нужно) использовать этот закон сознательно.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</w:t>
      </w:r>
      <w:proofErr w:type="spellStart"/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Самоисполняющееся</w:t>
      </w:r>
      <w:proofErr w:type="spellEnd"/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пророчество»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получить опыт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самоисполняющихся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предсказаний.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поработать с нашим предубеждением. Будем действовать по следующему алгоритму:</w:t>
      </w:r>
    </w:p>
    <w:p w:rsidR="001514A7" w:rsidRPr="001514A7" w:rsidRDefault="001514A7" w:rsidP="001514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имя ученика, которого Вы оценили сейчас, как не желающего учиться;</w:t>
      </w:r>
    </w:p>
    <w:p w:rsidR="001514A7" w:rsidRPr="001514A7" w:rsidRDefault="001514A7" w:rsidP="001514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Забудьте все предубеждения относительно него, будто Вы его совсем не знаете;</w:t>
      </w:r>
    </w:p>
    <w:p w:rsidR="001514A7" w:rsidRPr="001514A7" w:rsidRDefault="001514A7" w:rsidP="001514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для себя желаемое представление о нём. Каким бы Вы хотели его видеть? Пусть Ваше воображение будет смелым и ярким. Творите новый образ этого человека в своём воображении.</w:t>
      </w:r>
    </w:p>
    <w:p w:rsidR="001514A7" w:rsidRPr="001514A7" w:rsidRDefault="001514A7" w:rsidP="001514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Запишите, каким Вы видите новый образ. К чему он стремиться? Что его мотивирует?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действуйте по отношению к нему так, как если бы он был таким, каким Вы хотите его видеть. Не ожидайте мгновенного результата. Наберитесь терпения, и результат последует. Примите это хотя бы в качестве эксперимента.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Мотивационная сфера личности.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Мотивационная сфера личности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мотивационных образований: мотивов, потребностей, целей, намерений, желаний, интересов.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побуждение к деятельности; это причина, лежащая в основе выбора действий и поступков.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Мотивация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образования, формирования мотивов, характеристика процесса, который стимулирует и поддерживает поведенческую активность на определённом уровне По видам деятельности различают:</w:t>
      </w:r>
    </w:p>
    <w:p w:rsidR="001514A7" w:rsidRPr="001514A7" w:rsidRDefault="001514A7" w:rsidP="001514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 мотивацию,</w:t>
      </w:r>
    </w:p>
    <w:p w:rsidR="001514A7" w:rsidRPr="001514A7" w:rsidRDefault="001514A7" w:rsidP="001514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учебную,</w:t>
      </w:r>
    </w:p>
    <w:p w:rsidR="001514A7" w:rsidRPr="001514A7" w:rsidRDefault="001514A7" w:rsidP="001514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аффилиации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1514A7" w:rsidRPr="001514A7" w:rsidRDefault="001514A7" w:rsidP="001514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познавательную,</w:t>
      </w:r>
    </w:p>
    <w:p w:rsidR="001514A7" w:rsidRPr="001514A7" w:rsidRDefault="001514A7" w:rsidP="001514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профессиональную;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</w:t>
      </w: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мотивация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представляет собой более широкое понятие, чем термин «</w:t>
      </w: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анализа мотивационной сферы служит понятие «</w:t>
      </w: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потребности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Потребность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исходная форма активности живых существ, основная движущая сила их развития.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психологии наблюдается многообразие всевозможных классификаций потребностей. В самом общем виде потребности можно разделить на:</w:t>
      </w:r>
    </w:p>
    <w:p w:rsidR="001514A7" w:rsidRPr="001514A7" w:rsidRDefault="001514A7" w:rsidP="001514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биологические,</w:t>
      </w:r>
    </w:p>
    <w:p w:rsidR="001514A7" w:rsidRPr="001514A7" w:rsidRDefault="001514A7" w:rsidP="001514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материальные,</w:t>
      </w:r>
    </w:p>
    <w:p w:rsidR="001514A7" w:rsidRPr="001514A7" w:rsidRDefault="001514A7" w:rsidP="001514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социальные,</w:t>
      </w:r>
    </w:p>
    <w:p w:rsidR="001514A7" w:rsidRPr="001514A7" w:rsidRDefault="001514A7" w:rsidP="001514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духовные;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распространённой и популярной является классификация потребностей, предложенная одним из основоположников гуманистической психологии А.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человека, согласно его концепции, с рождения последовательно появляются и сопровождают личностное взросление следующие 7 классов человеческих потребностей (пирамида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0" cy="5276850"/>
            <wp:effectExtent l="19050" t="0" r="0" b="0"/>
            <wp:wrapSquare wrapText="bothSides"/>
            <wp:docPr id="18" name="Рисунок 2" descr="https://arhivurokov.ru/kopilka/uploads/user_file_5518b7c76b093/sieminar-praktikum-dlia-piedaghoghov-povyshieniie-uchiebnoi-motivatsii-uchashchikhs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18b7c76b093/sieminar-praktikum-dlia-piedaghoghov-povyshieniie-uchiebnoi-motivatsii-uchashchikhsia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6477CD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30" w:rsidRPr="006477CD" w:rsidRDefault="001E3430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потребностей, в качестве побудителей человеческого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поведения рассматриваются </w:t>
      </w: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мотивы, цели, интересы, желания, намерения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Интерес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особое мотивационное состояние познавательного характера, которое напрямую не связанно с какой либо одной потребностью. Интересу соответствует особый вид деятельности, которая называется ориентировочно-исследовательской. Высший уровень развития этой деятельности, имеющийся только у человека, - это научные и художественно-творческие изыскания.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Желания и намерения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сиюминутно возникающие и часто сменяющие друг друга мотивационные субъективные состояния, отвечающие изменяющимся условиям выполнения действия.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одним аспектом мотивационной сферы является понятие </w:t>
      </w: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Мотив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предмет потребности, связан с потребностью. Классификаций мотивов столько, сколько существует оснований для их классификации.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могут быть осознанными и неосознанными.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Осознанные мотивы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цели, к которым человек стремиться.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Цель-непосредственно осознаваемый результат, на который в данный момент направлено действие.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Неосознанные мотивы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реально движущие силы поведения человека. Нередко случается так, что подлинных причин своего поведения человек не знает. Как правило, в случае неосознанных мотивов, человек для объяснения причин своего поведения прибегает к мотивировке.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Мотивировка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рациональное объяснение человеком причин своих поступков. С помощью мотивировки человек может оправдывать своё поведение, маскировать действительные мотивы своего поведения.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Каузальная атрибуция-это потребность человека в понимании причин наблюдаемых им явлений, его способность к такому пониманию.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мотивы внешние и внутренние.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Внутренние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мотивы саморазвития, результативные мотивы.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Внешние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общественные мотивы долга и ответственности, мотивы оценки и успеха, самоутверждения и благополучия.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теория мотивации достижения успехов в различных видах деятельности, согласно которой у человека есть два разных мотива, которые проявляются в процессах достижения им цели:</w:t>
      </w:r>
    </w:p>
    <w:p w:rsidR="001514A7" w:rsidRPr="001514A7" w:rsidRDefault="001514A7" w:rsidP="001514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 достижения успеха,</w:t>
      </w:r>
    </w:p>
    <w:p w:rsidR="001514A7" w:rsidRPr="001514A7" w:rsidRDefault="001514A7" w:rsidP="001514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 избегания неудачи.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людей, ориентированных на достижение успеха и на избегание неудачи различается следующим образом. Люди, мотивированные на успех, обычно ставят перед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собой в деятельности некую положительную цель, достижение которой может быть однозначно расценено как успех. Они отчётливо проявляют стремление во что бы то ни стало добиваться только успехов в своей деятельности, ищут такой деятельности, активно в неё включаются, выбирают средства и предпочитают действия, направленные на достижение поставленной цели. У таких людей в их когнитивной сфере обычно имеется ожидание успеха, т.е., берясь за какую-либо работу, они обязательно рассчитывают на то, что добьются успеха, уверены в этом. Они рассчитывают получить одобрение за действия, направленные на достижение поставленной цели, а связанная с этим работа вызывает у них положительные эмоции. Для них, кроме того, характерна полная мобилизация всех своих ресурсов и сосредоточенность внимания на достижении поставленной цели.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иначе ведут себя индивиды, мотивированные на избегание неудачи. Их явно выраженная цель в деятельности заключается не в том, чтобы добиться успеха, а в том, чтобы избежать неудачи. Все их мысли и действия в первую очередь подчинены именно этой цели. Человек, изначально мотивированный на неудачу, проявляет неуверенность в себе, не верит в возможность добиться успеха, боится критики. С работой, особенно такой, которая чревата возможностью неудачи, у него обычно связаны отрицательные эмоциональные переживания, он не испытывает удовольствия от деятельности, тяготится ею. В результате он часто оказывается не победителем, а побеждённым, в целом – жизненным неудачником.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Отвлечение: удачливые и неудачливые люди.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одним Фортуна постоянно улыбается, а других будто и не замечает и даже издевается над ними?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психолог Ричард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Вайзман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Хартфордширского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решил научно исследовать этот вопрос. В нескольких национальных газетах он опубликовал объявление, в котором предлагал людям, которые считают себя исключительно удачливыми или, наоборот, страшно невезучими, связаться с ним и принять участие в психологическом эксперименте. Откликнулись сотни людей, которых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Вайзман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проинтервьюировал, выясняя особенности их поведения и жизненного пути.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опыт, в котором им предлагалось поучаствовать, был удивительно прост. Каждому испытуемому учёный выдавал толстую газету (многие английские газеты насчитывают десятки страниц) и просил точно сосчитать количество фотографий в ней. Подвох состоял в том, что одна из страниц газеты была искусно смоделирована учёным. Вместо банального рекламного объявления в неё было вмонтировано объявление следующего содержания: «Сообщите экспериментатору, что Вы увидели ЭТО, и получите в награду 250 фунтов стерлингов». 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было набрано крупными буквами высотой в 2 дюйма и занимало полстраницы. Несмотря на это, ни один из испытуемых, ранее заявивших о своей невезучести, его не заметил! Все они были заняты выполнением инструкций – скрупулёзным подсчётом фотографий – и на текстовые сообщения даже не обращали внимания. А вот все «счастливчики» подтвердили свою везучесть и получили немаленький приз, который для многих был равен их недельному заработку.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 Твен писал: «По крайней мере, один раз в жизни Удача стучится в дверь к каждому, но многие из нас в это время сидят в соседнем кабачке и не слышат стука». Опыт английского психолога наглядно подтверждает это суждение. Удача – это не удачное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стечение обстоятельств, а наша готовность ими воспользоваться. Первое случается в жизни практически каждого, и не раз, а вот второе отличает далеко не всякого.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«Неудачники» оказываются закрыты для благоприятных возможностей. В поисках работы, просматривая в газете список вакансий, они выискивают то, что по каким-то субъективным параметрам считают подходящим, и даже не обращают внимания на неожиданные, более выгодные предложения. Отправляясь на вечеринку, они мечтают завести блестящий роман и составить выгодную партию, и при этом упускают возможность обзавестись новыми добрыми друзьями. Сосредоточившись на каких-то проблемах, которые они считают важными, «неудачники» не принимают подарки судьбы, потому что оказываются к ним абсолютно не готовы. 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Беседуя с разными людьми,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Вайзман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 ещё одну важную особенность. Оказалось, что удачливые люди – по натуре оптимисты. И с ними тоже случаются неприятности, но они рассматривают это скорее как случайность, а не как закономерность. Во всём многообразии событий своей жизни они выделяют самое позитивное, настраиваясь на повторение приятных событий и обновление своего удачного опыта. Наверное, прав был Теннеси Уильямс, когда говорил: «Вера в удачу приносит удачу». Очень простая формула. Зато надёжная!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временем, мотивационные факторы, к которым кроме мотивов, потребностей, интересов и желаний относятся также тревожность, самооценка, уровень притязаний, локус контроля, становятся настолько характерными для человека, что превращаются в черты его личности. Кроме них личностно характеризуют человека потребность в общении (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аффилиация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мотив власти, мотив оказания помощи другим людям (альтруизм), агрессивность. Это наиболее значимые социальные мотивы человека, определяющие его отношение к людям.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мотивация, как совокупность причин психологического характера объясняет поведение человека, его начало, направленность, активность, организованность и устойчивость целостной деятельности, направленной на достижение определённой цели, способствует эффективности деятельности, в том числе и учебной.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же </w:t>
      </w: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развития мотивационной сферы учащегося с интеллектуальными нарушениями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? Это прежде всего:</w:t>
      </w:r>
    </w:p>
    <w:p w:rsidR="001514A7" w:rsidRPr="001514A7" w:rsidRDefault="001514A7" w:rsidP="001514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незрелость мотивационно-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сферы, слабая выраженность и кратковременность побуждений к деятельности. Эдуард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(1812-1880), один из классиков олигофренопедагогики, придавал огромное значение отсутствию каких либо хотений, стремлений, потребностей: «Физически – он не может, умственно – он не знает, психически он не желает. Он бы и смог, и знал, если бы хотел; но вся беда в том, что он прежде всего не хочет», писал он;</w:t>
      </w:r>
    </w:p>
    <w:p w:rsidR="001514A7" w:rsidRPr="001514A7" w:rsidRDefault="001514A7" w:rsidP="001514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 элементарных органических потребностей, побудительная сила которых с годами увеличивается, повышенная расторможенность влечений;</w:t>
      </w:r>
    </w:p>
    <w:p w:rsidR="001514A7" w:rsidRPr="001514A7" w:rsidRDefault="001514A7" w:rsidP="001514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дисгармоничность развития потребностей, трудности формирования высших культурных потребностей, недостаточность социальных эмоций;</w:t>
      </w:r>
    </w:p>
    <w:p w:rsidR="001514A7" w:rsidRPr="001514A7" w:rsidRDefault="001514A7" w:rsidP="001514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неустойчивая, зависит от внешней оценки, часто завышенная, уровень притязаний формируется с трудом;</w:t>
      </w:r>
    </w:p>
    <w:p w:rsidR="001514A7" w:rsidRPr="001514A7" w:rsidRDefault="001514A7" w:rsidP="001514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неглубокие, односторонние, ситуативные, недифференцированные, неустойчивые, тесно связанные с занимательностью выполняемой деятельности; познавательные интересы не выражены;</w:t>
      </w:r>
    </w:p>
    <w:p w:rsidR="001514A7" w:rsidRPr="001514A7" w:rsidRDefault="001514A7" w:rsidP="001514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мотивы учебных, трудовых, других действий заданы взрослыми, не превращаются в собственные действенные мотивы, внутренние мотивы формируются с трудом.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дети (особенно дети с интеллектуальными нарушениями) не хотят учиться». Эта фраза стала расхожей. Что же делать? Логика подсказывает два возможных пути выхода из ситуации. Путь первый – заставить детей хотеть (метод «кнута и пряника», социальное давление «надо», контроль), тогда и учителя могут их учить. Второй путь – научиться учить по-другому, так, чтобы дети научились хотеть учиться (изменение педагогических средств, используемых для создания и поддержания учебной мотивации).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создавать внутреннюю мотивацию, формировать желание учиться.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истоки учебной мотивации? На какие «кнопочки» можно нажимать, к каким внутренним источникам активации ребёнка подключаться для того, чтобы побуждать его к учебному труду?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Внутренних психологических </w:t>
      </w: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источников учебной мотивации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очень много, и если всех их грамотно задействовать, проблем может стать значительно меньше:</w:t>
      </w:r>
    </w:p>
    <w:p w:rsidR="001514A7" w:rsidRPr="001514A7" w:rsidRDefault="001514A7" w:rsidP="001514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информации (познавательная потребность);</w:t>
      </w:r>
    </w:p>
    <w:p w:rsidR="001514A7" w:rsidRPr="001514A7" w:rsidRDefault="001514A7" w:rsidP="001514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способу действия;</w:t>
      </w:r>
    </w:p>
    <w:p w:rsidR="001514A7" w:rsidRPr="001514A7" w:rsidRDefault="001514A7" w:rsidP="001514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людям, организующим процесс или участвующим в нём;</w:t>
      </w:r>
    </w:p>
    <w:p w:rsidR="001514A7" w:rsidRPr="001514A7" w:rsidRDefault="001514A7" w:rsidP="001514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самовыражении и (или)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4A7" w:rsidRPr="001514A7" w:rsidRDefault="001514A7" w:rsidP="001514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самосознании и (или) самовоспитании;</w:t>
      </w:r>
    </w:p>
    <w:p w:rsidR="001514A7" w:rsidRPr="001514A7" w:rsidRDefault="001514A7" w:rsidP="001514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творческой позиции;</w:t>
      </w:r>
    </w:p>
    <w:p w:rsidR="001514A7" w:rsidRPr="001514A7" w:rsidRDefault="001514A7" w:rsidP="001514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происходящего для себя и других;</w:t>
      </w:r>
    </w:p>
    <w:p w:rsidR="001514A7" w:rsidRPr="001514A7" w:rsidRDefault="001514A7" w:rsidP="001514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социальном признании;</w:t>
      </w:r>
    </w:p>
    <w:p w:rsidR="001514A7" w:rsidRPr="001514A7" w:rsidRDefault="001514A7" w:rsidP="001514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наказания (физического или морального);</w:t>
      </w:r>
    </w:p>
    <w:p w:rsidR="001514A7" w:rsidRPr="001514A7" w:rsidRDefault="001514A7" w:rsidP="001514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материальных выгод и преимуществ.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же в массовой педагогической практике активно эксплуатируются лишь некоторые «волшебные кнопки» мотивации. На всех этапах обучения – последние три, в старшей школе – «осознание значимости…», в начальной школе – «интерес к информации» и «интерес к способу действия», да и то последние используются как то не так, раз познавательная потребность резко снижается у большинства детей в средней и старшей школе.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 к информации.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«Ужасно интересно всё то, что неизвестно» - такова психологическая природа этого источника учебной мотивации. Младших школьников волнует вопрос, как всё вокруг устроено, младших подростков эта же тема, а ещё то, что всё работает, собирается и разбирается. Подростков постарше – как устроены они сами, старшеклассников – как устроен мир и то, что находится за пределами человеческого понимания. И конечно, во всех возрастах притягательны тайны, загадки, интриги…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 к способу действия.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Нормальная и очень ценная человеческая потребность – понять, как что-то делается, и сделать это ещё лучше. Дойти до эффективного способа решения задачи самому – это удовольствие. Удовольствие исследователя, первооткрывателя, творца. Передавая готовые способы действия и «натаскивая» на их автоматическое стопроцентное воспроизводство, мы лишаем их истинно человеческого наслаждения.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 к людям, организующим процесс или участвующим в нём.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деле кого-то интересует сам процесс, кого-то результат, а кого-то – возможность общения, построения отношений. Социальность – наша глубинная, родовая черта. Возможность общаться в ходе учебного процесса для многих школьников – огромный стимул. Если учение построено таким образом, что у ребёнка есть возможность выстраивать ценные для него отношения с педагогом, для целой группы учеников это может быть стимулом.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Потребность в самовыражении и </w:t>
      </w:r>
      <w:proofErr w:type="spellStart"/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самопрезентации</w:t>
      </w:r>
      <w:proofErr w:type="spellEnd"/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человеку присуща такая черта, как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её не спрячешь в мешок и не зашьёшь. Она рвётся наружу, и это нормально. Ненормально, когда «демонстративные дети» лишены возможности проявлять свою особенность «законным путём», а вынуждены устраивать представления на последней парте, кривляться, нарушать ход урока, в общем – выступать в роли шутов и хулиганов. Но не только демонстративным детям нужны учебные ситуации, позволяющие презентовать себя, свои таланты и возможности. Они нужны всем, а, следовательно – стимулируют к учёбе.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Потребность в самопознании.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актуализируется у большинства учащихся в подростковый период. Ресурс для актуализации потребности в самовоспитании – это разнообразные ситуации преодоления, которые необходимо создавать для школьников в учебном процессе. Учеба не должна быть простой или непомерно сложной. Они должна быть доступным по силе испытанием – чувств, мышления, социальных умений и т.д.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творческой позиции.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Ситуации, предполагающие проявление нестандартности,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творческости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создания абсолютно нового продукта (пусть даже чисто учебного по своей сути) – известный способ повышения интереса к учебе. Жаль только, что при всей своей известности он почти не находит места в учебном процессе…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Осознание значимости происходящего для себя и для других.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самая «осознанная» учебная мотивация: «Я учусь потому, что мне (или кому-то другому, значимому для меня) это надо». Лучше, конечно, когда учатся для себя, а не для других, но бывает по-разному, и такой экзотический учебный мотив иногда имеет право на существование. Осознанная мотивация – удел старшеклассников. До нее нужно дорасти. И очень хорошо, если она подкрепляется еще каким-нибудь эмоциональным интересом. Иначе учеба становится продуктивным, но очень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энергозатратным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 для ребенка: постоянно нужно объяснять себе значимость совершаемых усилий на рациональном уровне. В такой ситуации, как правило, живут выпускники, готовящиеся к поступлению в престижные вузы.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Потребность в социальном признании.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Естественная потребность для детей 8-12 лет, которые готовы хорошо и усердно учиться для того, чтобы их любили, уважали значимые взрослые. Этот источник учебной активности мощно используется в сегодняшней педагогической практике и родителями и учителями. Слишком мощно, превращаясь в социальное давление. Мотивация из внутренней становится внешней.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Избегание наказания, получение материальных выгод и преимуществ.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распространенный и часто действенный способ стимуляции активности. Более того, для многих школьников младшего и среднего школьного возраста практически незаменимый: если внутренние источники познавательной активности слабы, желание проявить себя и заявить о себе не развито, без них трудно обойтись. Но если они– единственный источник активности, вряд ли мы можем ожидать от ребенка хороших учебных результатов.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грамотно сочетать все возможные способы побуждения ребенка к учебной активности, вовремя переходить от одного способа к другому, подбирая к каждому отдельному человеку его личную, индивидуальную кнопочку, - это хороший шанс изменить сложившуюся ситуацию. 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возрастного периода эффективна определённая мотивация. При работе с детьми с интеллектуальными нарушениями необходимо учитывать состояние ребёнка, структуру дефекта, его «психологический возраст». 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Мотивирующие факторы (внешние </w:t>
      </w:r>
      <w:proofErr w:type="spellStart"/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мотиваторы</w:t>
      </w:r>
      <w:proofErr w:type="spellEnd"/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– 6,5 лет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самим собой и другими как получение удовольствия от процесса; познавательные интересы, такие, как любопытство к сущности явлений; возможность получить одобрение взрослого и сверстников.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 – 9 лет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социальная позиция; соревнование с другими; одобрение учителем, как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референтным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 – 12 лет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азарт приключений; преодоление себя в «рискованных» задачах; одобрение сверстников,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взрослых; неповторимость, яркость индивидуальности.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– 14 лет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возможность испытать себя на прочность; одобрение сверстников, </w:t>
      </w:r>
      <w:proofErr w:type="spell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 14 лет </w:t>
      </w: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учебно-познавательная мотивация, связанная с интересом к профессии.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активизации учебных мотивов у учащихся.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1.Ориентация учителя на индивидуальные стандарты достижений учеников в отличие от усредненных форм. Достижения ученика сравниваются не с результатами других детей, а с его собственными неудачами и успехами. В итоге возрастает привлекательность успеха, повышается мотивация достижения. 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2.Помощь в выстраивании ближних и дальних перспектив, где учебные успехи являются средством достижения жизненно важных целей.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3.Использование помогающих приемов в </w:t>
      </w:r>
      <w:proofErr w:type="gram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обучении(</w:t>
      </w:r>
      <w:proofErr w:type="gram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уже известными понятиями, преподавание с учетом разных каналов восприятия, выделение сути и др.).Доступность изложения, помогающие приемы делают обучение более привлекательным.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4.Построение урока таким образом, чтобы основными переживаниями ученика были интерес и положительные </w:t>
      </w:r>
      <w:proofErr w:type="gramStart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эмоции(</w:t>
      </w:r>
      <w:proofErr w:type="gramEnd"/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видов деятельности, избегание монотонности, удивление, юмор, групповые переживания в командных соревнованиях, игры и др.)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5.Связь изучаемого предмета с жизнью. Понимание учеником того, где это знание пригодится в жизни, создает почву для желания узнавать.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6.Содействие осознанию причастности каждого к общему делу, понимание личного вклада.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7.Позитивные установки относительно проблемных учеников, программирование положительных изменений.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8.Мотивированная личность учителя. Выраженность интереса учителя к своей педагогической деятельности, удовлетворенность от нее являются важными мотивирующими факторами учебной деятельности ученика.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 Наша задача сегодня состояла не в том, чтобы дать готовые советы и рекомендации, а в том, чтобы акцентировать внимание на важности развития мотивационной сферы учащегося, умелого применения педагогами различных технологий развития адекватной мотивации учебной деятельности (познавательной мотивации), повышения мотивации учебной деятельности учащихся.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педагоги способны мотивировать детей с ОВЗ, владеют «инструментами» повышения учебной мотивации, свидетельствует об их собственной мотивации, стремлении к повышению профессиональной компетентности, к совершенствованию, о готовности вовремя сделать шаг в нужном направлении.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Притча «Лотерейный билет».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на свете человек, ничем особенным от других не отличался. Но вот только была у него идея фикс: очень ему хотелось в лотерею выиграть. С этой целью он чуть ли не каждый день ходил в церковь, ставил свечку и просил Бога: «Господи, помоги мне, пошли выигрыш в лотерею».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он истово молился сотни раз, что уже не могли на это равнодушно смотреть даже архангелы.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Господи, да помоги Ты ему, - обратились они к Богу, -что Тебе стоит, а он ещё больше в вере укрепиться.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помог бы я ему уже давно, сам смотреть не могу, как он убивается, - ответил Всевышний. – Да только он хоть бы один лотерейный билет купил…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Мораль: сделайте шаг в нужном направлении! Помогите себе!</w:t>
      </w: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 коллеги! Желаю вам успехов в работе по развитию мотивационной сферы учащихся. Пусть вам не изменяет ваша мотивация!</w:t>
      </w:r>
    </w:p>
    <w:p w:rsidR="001514A7" w:rsidRPr="001514A7" w:rsidRDefault="001514A7" w:rsidP="00151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A7" w:rsidRPr="001514A7" w:rsidRDefault="001514A7" w:rsidP="0015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3D" w:rsidRDefault="0095543D"/>
    <w:sectPr w:rsidR="0095543D" w:rsidSect="0095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49A8"/>
    <w:multiLevelType w:val="multilevel"/>
    <w:tmpl w:val="0BDC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B7E27"/>
    <w:multiLevelType w:val="multilevel"/>
    <w:tmpl w:val="DE0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9473F"/>
    <w:multiLevelType w:val="multilevel"/>
    <w:tmpl w:val="23A0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95B9A"/>
    <w:multiLevelType w:val="multilevel"/>
    <w:tmpl w:val="D7A2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4019A"/>
    <w:multiLevelType w:val="multilevel"/>
    <w:tmpl w:val="15D6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C387D"/>
    <w:multiLevelType w:val="multilevel"/>
    <w:tmpl w:val="B22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53AB5"/>
    <w:multiLevelType w:val="multilevel"/>
    <w:tmpl w:val="C28A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60D90"/>
    <w:multiLevelType w:val="multilevel"/>
    <w:tmpl w:val="1F5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04149"/>
    <w:multiLevelType w:val="multilevel"/>
    <w:tmpl w:val="7E10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8394B"/>
    <w:multiLevelType w:val="multilevel"/>
    <w:tmpl w:val="65F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767B1"/>
    <w:multiLevelType w:val="multilevel"/>
    <w:tmpl w:val="868E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084C27"/>
    <w:multiLevelType w:val="multilevel"/>
    <w:tmpl w:val="81A0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A7"/>
    <w:rsid w:val="001514A7"/>
    <w:rsid w:val="001E3430"/>
    <w:rsid w:val="006477CD"/>
    <w:rsid w:val="0095543D"/>
    <w:rsid w:val="00B0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4A441-5B03-4E97-AE97-B2F168A5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3D"/>
  </w:style>
  <w:style w:type="paragraph" w:styleId="1">
    <w:name w:val="heading 1"/>
    <w:basedOn w:val="a"/>
    <w:link w:val="10"/>
    <w:uiPriority w:val="9"/>
    <w:qFormat/>
    <w:rsid w:val="00151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1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14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4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14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14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4A7"/>
    <w:rPr>
      <w:b/>
      <w:bCs/>
    </w:rPr>
  </w:style>
  <w:style w:type="character" w:customStyle="1" w:styleId="mydownload">
    <w:name w:val="mydownload"/>
    <w:basedOn w:val="a0"/>
    <w:rsid w:val="001514A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4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4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4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14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1514A7"/>
  </w:style>
  <w:style w:type="paragraph" w:styleId="a6">
    <w:name w:val="Balloon Text"/>
    <w:basedOn w:val="a"/>
    <w:link w:val="a7"/>
    <w:uiPriority w:val="99"/>
    <w:semiHidden/>
    <w:unhideWhenUsed/>
    <w:rsid w:val="0015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0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6103">
                          <w:marLeft w:val="0"/>
                          <w:marRight w:val="-2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3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7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3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4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5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2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2710503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</cp:lastModifiedBy>
  <cp:revision>2</cp:revision>
  <dcterms:created xsi:type="dcterms:W3CDTF">2022-11-15T15:53:00Z</dcterms:created>
  <dcterms:modified xsi:type="dcterms:W3CDTF">2022-11-15T15:53:00Z</dcterms:modified>
</cp:coreProperties>
</file>